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EF4" w:rsidRDefault="00AF7EF4" w:rsidP="00AF7EF4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AF7EF4" w:rsidRDefault="00AF7EF4" w:rsidP="00AF7EF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Директор МКУК «Орловский КДЦ»</w:t>
      </w:r>
    </w:p>
    <w:p w:rsidR="00AF7EF4" w:rsidRDefault="00AF7EF4" w:rsidP="00AF7EF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Сахошко Л.В.                           </w:t>
      </w:r>
    </w:p>
    <w:p w:rsidR="00AF7EF4" w:rsidRPr="00105482" w:rsidRDefault="00AF7EF4" w:rsidP="00AF7EF4">
      <w:pPr>
        <w:jc w:val="right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      ______________                                                                         </w:t>
      </w:r>
      <w:r w:rsidRPr="00105482">
        <w:rPr>
          <w:sz w:val="28"/>
          <w:szCs w:val="28"/>
        </w:rPr>
        <w:t>«___»____</w:t>
      </w:r>
      <w:r>
        <w:rPr>
          <w:sz w:val="28"/>
          <w:szCs w:val="28"/>
        </w:rPr>
        <w:t xml:space="preserve"> ____</w:t>
      </w:r>
      <w:r w:rsidRPr="00105482">
        <w:rPr>
          <w:sz w:val="28"/>
          <w:szCs w:val="28"/>
        </w:rPr>
        <w:t>___201</w:t>
      </w:r>
      <w:r>
        <w:rPr>
          <w:sz w:val="28"/>
          <w:szCs w:val="28"/>
        </w:rPr>
        <w:t>5</w:t>
      </w:r>
    </w:p>
    <w:p w:rsidR="00DA28BC" w:rsidRPr="00A647A6" w:rsidRDefault="00DA28BC" w:rsidP="00AF7EF4">
      <w:pPr>
        <w:rPr>
          <w:b/>
          <w:b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Кодекс профессиональной  этики работников учреждений</w:t>
      </w:r>
    </w:p>
    <w:p w:rsidR="00DA28BC" w:rsidRPr="00AF7EF4" w:rsidRDefault="00DA28BC" w:rsidP="00AF7EF4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Кодекс – систематизированный свод норм и правил. 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Профессиональная этика - система принципов, регулирующая этические отношения в профессиональной деятельности. </w:t>
      </w:r>
    </w:p>
    <w:p w:rsidR="00DA28BC" w:rsidRPr="00AF7EF4" w:rsidRDefault="00DA28BC" w:rsidP="00AF7EF4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Кодекс профессиональной этики работников учреждений культуры </w:t>
      </w:r>
      <w:r>
        <w:rPr>
          <w:sz w:val="28"/>
          <w:szCs w:val="28"/>
        </w:rPr>
        <w:t xml:space="preserve"> Чистоозерного района </w:t>
      </w:r>
      <w:r w:rsidRPr="00A647A6">
        <w:rPr>
          <w:sz w:val="28"/>
          <w:szCs w:val="28"/>
        </w:rPr>
        <w:t>Новосибирской области (далее – Кодекс) учитывает положения Конституции Российской Федерации, Федерального закона от 25 декабря 2008 г. № 273-ФЗ «О противодействии коррупции», Федерального закона от 27 мая 2003 г. № 58-ФЗ «О системе государственной службы Российской Федерации», Федерального закона от 27 июля  2004 г. № 79-ФЗ «О государственной гражданской службе Российской Федерации», других федеральных законов, содержащих ограничения, запреты и обязанности государственных служащих Российской Федерации и муниципальных служащих,  Указа Президента Российской Федерации от 12 августа 2002 г. № 885 «Об утверждении общих принципов служебного поведения государственных служащих»,  Кодекса этики и служебного поведения государственных гражданских служащих Министерства культуры Российской Федерации, утвержденным приказом Министерства культуры РФ от 03.03.2011 г. и иных нормативных правовых актах Российской Федерации, а также на общепризнанных нравственных принципах и нормах российского общества и государства.</w:t>
      </w:r>
    </w:p>
    <w:p w:rsidR="00DA28BC" w:rsidRPr="00A647A6" w:rsidRDefault="00DA28BC" w:rsidP="00AF7EF4">
      <w:pPr>
        <w:autoSpaceDE w:val="0"/>
        <w:autoSpaceDN w:val="0"/>
        <w:adjustRightInd w:val="0"/>
        <w:ind w:left="540"/>
        <w:jc w:val="center"/>
        <w:outlineLvl w:val="1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</w:t>
      </w:r>
      <w:r w:rsidRPr="00A647A6">
        <w:rPr>
          <w:b/>
          <w:bCs/>
          <w:sz w:val="28"/>
          <w:szCs w:val="28"/>
        </w:rPr>
        <w:t>. Общие положения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Предмет и сфера действия Кодекса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1. Кодекс представляет собой свод общих принципов профессиональной этики и основных правил служебного поведения, которыми надлежит руководствоваться работникам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 xml:space="preserve">Новосибирской области, независимо от занимаемой должности.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Гражданин Российской Федерации, поступающий на работу в учреждение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области, знакомится с положениями Кодекса и соблюдает их в процессе своей профессиональной деятельности.</w:t>
      </w:r>
    </w:p>
    <w:p w:rsidR="001F4879" w:rsidRDefault="00DA28BC" w:rsidP="001F48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Каждый работник учреждений культуры должен принимать все необходимые меры для соблюдения положений настоящего Кодекса, а каждый гражданин Российской Федерации вправе ожидать от работника культуры поведения в отношениях с ним в соответствии с положениями настоящего Кодекса. </w:t>
      </w:r>
    </w:p>
    <w:p w:rsidR="001F4879" w:rsidRDefault="001F4879" w:rsidP="001F4879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DA28BC" w:rsidRPr="001F4879" w:rsidRDefault="00DA28BC" w:rsidP="001F4879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A647A6">
        <w:rPr>
          <w:b/>
          <w:bCs/>
          <w:sz w:val="28"/>
          <w:szCs w:val="28"/>
        </w:rPr>
        <w:t>Цель и задачи Кодекса</w:t>
      </w: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</w:t>
      </w:r>
      <w:r w:rsidRPr="00A647A6">
        <w:rPr>
          <w:b/>
          <w:bCs/>
          <w:sz w:val="28"/>
          <w:szCs w:val="28"/>
        </w:rPr>
        <w:t xml:space="preserve"> Целью</w:t>
      </w:r>
      <w:r w:rsidRPr="00A647A6">
        <w:rPr>
          <w:sz w:val="28"/>
          <w:szCs w:val="28"/>
        </w:rPr>
        <w:t xml:space="preserve"> Кодекса является определение ценностей, принципов работы, этических стандартов и правил служебного поведения сотрудников, направленных на повышение эффективности их взаимодействия в ходе выполнения своих функциональных обязанностей и достижения стратегических целей организации.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А также содействие укреплению авторитета работника культуры, доверия граждан и обеспечение единой нравственно-нормативной основы поведения работников учреждений культуры 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области.</w:t>
      </w: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  <w:r w:rsidRPr="00A647A6">
        <w:rPr>
          <w:b/>
          <w:bCs/>
          <w:sz w:val="28"/>
          <w:szCs w:val="28"/>
        </w:rPr>
        <w:t>Задачи Кодекса</w:t>
      </w:r>
      <w:r w:rsidRPr="00A647A6">
        <w:rPr>
          <w:sz w:val="28"/>
          <w:szCs w:val="28"/>
        </w:rPr>
        <w:t xml:space="preserve">: 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определение ценностей работника учреждений культуры и реализация механизмов приобщения к этим ценностям каждого сотрудника учреждений культуры;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формирование благоприятной среды для развития корпоративной культуры, основанной на высоких этических стандартах;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обеспечение основы для формирования профессиональной морали в сфере культуры, уважительного отношения к работникам учреждений культуры в общественном сознании;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формирование общественного сознания и нравственности работников учреждений культуры, их самоконтроля;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определение и закрепление норм и стандартов работы – правил коммуникаций, корпоративной культуры, норм эффективной организации работы; 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установление стандартов этичного поведения, определяющих взаимоотношения внутри коллектива, отношения с деловыми партнерами, государственными органами, общественностью  </w:t>
      </w:r>
      <w:r>
        <w:rPr>
          <w:sz w:val="28"/>
          <w:szCs w:val="28"/>
        </w:rPr>
        <w:t>населением</w:t>
      </w:r>
      <w:r w:rsidRPr="00A647A6">
        <w:rPr>
          <w:sz w:val="28"/>
          <w:szCs w:val="28"/>
        </w:rPr>
        <w:t xml:space="preserve">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 Настоящий Кодекс разработан в соответствии с действующим законодательством Российской Федерации, традициями делового этикета.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 Настоящий Кодекс распространяется на всех работников культуры, независимо от уровня занимаемой должности и периода работы.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4. Кодекс призван повысить эффективность выполнения работников культуры своих должностных обязанностей.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5. Знание и соблюдение работниками учреждений культуры положений Кодекса является одним из критериев оценки качества их профессиональной деятельности и служебного поведения. 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A28BC" w:rsidRPr="00A647A6" w:rsidRDefault="00DA28BC" w:rsidP="001C20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II</w:t>
      </w:r>
      <w:r w:rsidRPr="00A647A6">
        <w:rPr>
          <w:b/>
          <w:bCs/>
          <w:sz w:val="28"/>
          <w:szCs w:val="28"/>
        </w:rPr>
        <w:t xml:space="preserve">. Миссия и ценности работников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 xml:space="preserve">Новосибирской области в профессиональной деятельности </w:t>
      </w: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647A6">
        <w:rPr>
          <w:sz w:val="28"/>
          <w:szCs w:val="28"/>
        </w:rPr>
        <w:t xml:space="preserve">Миссия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области:</w:t>
      </w: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lastRenderedPageBreak/>
        <w:t>Учреждения культуры</w:t>
      </w:r>
      <w:r>
        <w:rPr>
          <w:i/>
          <w:iCs/>
          <w:sz w:val="28"/>
          <w:szCs w:val="28"/>
        </w:rPr>
        <w:t xml:space="preserve"> Чистоозерного района </w:t>
      </w:r>
      <w:r w:rsidRPr="00A647A6">
        <w:rPr>
          <w:i/>
          <w:iCs/>
          <w:sz w:val="28"/>
          <w:szCs w:val="28"/>
        </w:rPr>
        <w:t>Н</w:t>
      </w:r>
      <w:r>
        <w:rPr>
          <w:i/>
          <w:iCs/>
          <w:sz w:val="28"/>
          <w:szCs w:val="28"/>
        </w:rPr>
        <w:t xml:space="preserve">овосибирской области </w:t>
      </w:r>
      <w:r w:rsidRPr="00A647A6">
        <w:rPr>
          <w:i/>
          <w:iCs/>
          <w:sz w:val="28"/>
          <w:szCs w:val="28"/>
        </w:rPr>
        <w:t xml:space="preserve">предназначены  создавать условия для изучения, сохранения, распространения культурных ценностей, народных традиций с целью формирования духовно-нравственного, интеллектуального и творческого развития </w:t>
      </w:r>
      <w:r w:rsidRPr="00A647A6">
        <w:rPr>
          <w:i/>
          <w:iCs/>
          <w:sz w:val="28"/>
          <w:szCs w:val="28"/>
          <w:u w:val="single"/>
        </w:rPr>
        <w:t>личности.</w:t>
      </w:r>
      <w:r w:rsidRPr="00A647A6">
        <w:rPr>
          <w:i/>
          <w:iCs/>
          <w:sz w:val="28"/>
          <w:szCs w:val="28"/>
        </w:rPr>
        <w:t xml:space="preserve"> </w:t>
      </w: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     Учреждения культуры </w:t>
      </w:r>
      <w:r>
        <w:rPr>
          <w:i/>
          <w:iCs/>
          <w:sz w:val="28"/>
          <w:szCs w:val="28"/>
        </w:rPr>
        <w:t xml:space="preserve">Чистоозерного района </w:t>
      </w:r>
      <w:r w:rsidRPr="00A647A6">
        <w:rPr>
          <w:i/>
          <w:iCs/>
          <w:sz w:val="28"/>
          <w:szCs w:val="28"/>
        </w:rPr>
        <w:t>Н</w:t>
      </w:r>
      <w:r>
        <w:rPr>
          <w:i/>
          <w:iCs/>
          <w:sz w:val="28"/>
          <w:szCs w:val="28"/>
        </w:rPr>
        <w:t xml:space="preserve">овосибирской области </w:t>
      </w:r>
      <w:r w:rsidRPr="00A647A6">
        <w:rPr>
          <w:i/>
          <w:iCs/>
          <w:sz w:val="28"/>
          <w:szCs w:val="28"/>
        </w:rPr>
        <w:t xml:space="preserve">обеспечивают социальные права населения на </w:t>
      </w:r>
      <w:r w:rsidRPr="00A647A6">
        <w:rPr>
          <w:i/>
          <w:iCs/>
          <w:sz w:val="28"/>
          <w:szCs w:val="28"/>
          <w:u w:val="single"/>
        </w:rPr>
        <w:t xml:space="preserve">доступность </w:t>
      </w:r>
      <w:r w:rsidRPr="00A647A6">
        <w:rPr>
          <w:i/>
          <w:iCs/>
          <w:sz w:val="28"/>
          <w:szCs w:val="28"/>
        </w:rPr>
        <w:t xml:space="preserve">культурных ценностей для населения области.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Основными ценностями в профессиональной деятельности работника культуры являются: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Высокий профессионализм </w:t>
      </w:r>
      <w:r w:rsidRPr="00A647A6">
        <w:rPr>
          <w:i/>
          <w:iCs/>
          <w:sz w:val="28"/>
          <w:szCs w:val="28"/>
        </w:rPr>
        <w:t>– работник учреждения культуры должен быть профессионалом в своей деятельности и должен стремиться повышать свой профессиональный уровень и эрудицию.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Гуманизм - работник учреждения культуры пропагандирует гуманистические ценности для жителей и гостей </w:t>
      </w:r>
      <w:r>
        <w:rPr>
          <w:i/>
          <w:iCs/>
          <w:sz w:val="28"/>
          <w:szCs w:val="28"/>
        </w:rPr>
        <w:t xml:space="preserve">Чистоозерного района </w:t>
      </w:r>
      <w:r w:rsidRPr="00A647A6">
        <w:rPr>
          <w:i/>
          <w:iCs/>
          <w:sz w:val="28"/>
          <w:szCs w:val="28"/>
        </w:rPr>
        <w:t>Новосибирской области в своей профессиональной деятельности и в частной жизни.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Патриотизм </w:t>
      </w:r>
      <w:r w:rsidRPr="00A647A6">
        <w:rPr>
          <w:i/>
          <w:iCs/>
          <w:sz w:val="28"/>
          <w:szCs w:val="28"/>
        </w:rPr>
        <w:t>– работник учреждения культуры в своей профессиональной деятельности создает условия для изучения, сохранения, распространения культурных ценностей, народных тради</w:t>
      </w:r>
      <w:r>
        <w:rPr>
          <w:i/>
          <w:iCs/>
          <w:sz w:val="28"/>
          <w:szCs w:val="28"/>
        </w:rPr>
        <w:t>ций Новосибирской области и Чистоозерного района района</w:t>
      </w:r>
      <w:r w:rsidRPr="00A647A6">
        <w:rPr>
          <w:i/>
          <w:iCs/>
          <w:sz w:val="28"/>
          <w:szCs w:val="28"/>
        </w:rPr>
        <w:t>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Ответственность и порядочность - работник учреждения культуры осознает уровень личной ответственности за тот уровень культуры, который создает его учреждение, является примером порядочности для окружающих. 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Активность и преданность профессии </w:t>
      </w:r>
      <w:r w:rsidRPr="00A647A6">
        <w:rPr>
          <w:i/>
          <w:iCs/>
          <w:sz w:val="28"/>
          <w:szCs w:val="28"/>
        </w:rPr>
        <w:t>– работник учреждения культуры предан своей профессии, творчески подходит к решению задач, проявляет инициативу в развитии своего учреждения и  отрасли в целом.</w:t>
      </w:r>
    </w:p>
    <w:p w:rsidR="00DA28BC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>Клиентоориентированность - работник учреждения культуры относится к пользователю и потребителю услуг как к партнеру в создании общего культурного уровня жителе</w:t>
      </w:r>
      <w:r>
        <w:rPr>
          <w:i/>
          <w:iCs/>
          <w:sz w:val="28"/>
          <w:szCs w:val="28"/>
        </w:rPr>
        <w:t>й и гостей Чистоозерного района</w:t>
      </w:r>
      <w:r w:rsidRPr="00A647A6">
        <w:rPr>
          <w:i/>
          <w:iCs/>
          <w:sz w:val="28"/>
          <w:szCs w:val="28"/>
        </w:rPr>
        <w:t xml:space="preserve">, уважает его потребности, готов поддержать инициативу по улучшению работы учреждения. </w:t>
      </w:r>
    </w:p>
    <w:p w:rsidR="00DA28BC" w:rsidRPr="00A647A6" w:rsidRDefault="00DA28BC" w:rsidP="001C2001">
      <w:pPr>
        <w:tabs>
          <w:tab w:val="left" w:pos="1134"/>
        </w:tabs>
        <w:jc w:val="both"/>
        <w:rPr>
          <w:i/>
          <w:i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III</w:t>
      </w:r>
      <w:r w:rsidRPr="00A647A6">
        <w:rPr>
          <w:b/>
          <w:bCs/>
          <w:sz w:val="28"/>
          <w:szCs w:val="28"/>
        </w:rPr>
        <w:t xml:space="preserve">. Этические принципы и нормы профессиональной деятельности работника учреждения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области.</w:t>
      </w: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Этические принципы профессиональной деятельности</w:t>
      </w:r>
    </w:p>
    <w:p w:rsidR="00DA28BC" w:rsidRPr="00A647A6" w:rsidRDefault="00DA28BC" w:rsidP="00A647A6">
      <w:pPr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Выполняя свои профессиональные обязанности, работник учреждения культуры опирается на следующие этические принципы: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Культура – основа развития общества, а Культурный человек – залог культурного общества;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lastRenderedPageBreak/>
        <w:t>Сохранение преемственности поколений и стремление к постоянному развитию позволяет людям быть современными;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Принципы свободы личности, уважения чужой личности, обеспечивают уважение к другой культурной традиции, благодаря чему расширяют взаимопонимание между населением с различными культурными традициями.</w:t>
      </w:r>
    </w:p>
    <w:p w:rsidR="00DA28BC" w:rsidRPr="00A647A6" w:rsidRDefault="00DA28BC" w:rsidP="00A647A6">
      <w:pPr>
        <w:numPr>
          <w:ilvl w:val="0"/>
          <w:numId w:val="10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Признание значимости культурного наследия создает основу для саморазвития и самореализации личности, что позволяет осознавать значимость  результатов деятельности работника учреждения культуры.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Этические нормы профессиональной деятельности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1. В профессиональной деятельности работникам учреждений культуры </w:t>
      </w:r>
      <w:r>
        <w:rPr>
          <w:sz w:val="28"/>
          <w:szCs w:val="28"/>
        </w:rPr>
        <w:t xml:space="preserve"> Чистоозерного района </w:t>
      </w:r>
      <w:r w:rsidRPr="00A647A6">
        <w:rPr>
          <w:sz w:val="28"/>
          <w:szCs w:val="28"/>
        </w:rPr>
        <w:t>Новосибирской области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В профессиональной деятельности работники учреждений культуры Новосибирской области придерживаются следующих норм: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толерантного и уважительного отношения как к пользователям, п</w:t>
      </w:r>
      <w:r>
        <w:rPr>
          <w:sz w:val="28"/>
          <w:szCs w:val="28"/>
        </w:rPr>
        <w:t>осетителям и потребителям</w:t>
      </w:r>
      <w:r w:rsidRPr="00A647A6">
        <w:rPr>
          <w:sz w:val="28"/>
          <w:szCs w:val="28"/>
        </w:rPr>
        <w:t>, так и в отношении коллег;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проявляют внимание и доброжелательность, как основу для клиентоориентированности;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поддерживают высокий уровень культуры коммуникации и взаимодействия, а так же высокий уровень стрессоустойчивости; </w:t>
      </w:r>
    </w:p>
    <w:p w:rsidR="00DA28BC" w:rsidRPr="00A647A6" w:rsidRDefault="00DA28BC" w:rsidP="00A647A6">
      <w:pPr>
        <w:numPr>
          <w:ilvl w:val="0"/>
          <w:numId w:val="11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стимулируют и поддерживают готовность развиваться и обучаться;</w:t>
      </w:r>
    </w:p>
    <w:p w:rsidR="00DA28BC" w:rsidRPr="00A647A6" w:rsidRDefault="00DA28BC" w:rsidP="00A647A6">
      <w:pPr>
        <w:numPr>
          <w:ilvl w:val="0"/>
          <w:numId w:val="11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реализуют принципы командной работы.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tabs>
          <w:tab w:val="left" w:pos="284"/>
        </w:tabs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3. В профессиональной деятельности работники учреждений культуры Новосибирской области воздерживаются от: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б)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в) 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г) курения во время служебных совещаний, бесед, иного служебного общения с гражданами.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DA28BC" w:rsidRPr="00A647A6" w:rsidRDefault="00DA28BC" w:rsidP="005375E8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lastRenderedPageBreak/>
        <w:t xml:space="preserve">Внешний вид работников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Внешний вид работников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 при исполнении им должностных обязанностей должен быть опрятным, аккуратным и достойным ситуации, в соответствии со спецификой представителя культуры. Внешний вид работников учреждений культуры в зависимости от условий работы и формата мероприятия должен способствовать уважению граждан к работникам культуры.</w:t>
      </w:r>
    </w:p>
    <w:p w:rsidR="00DA28BC" w:rsidRDefault="00DA28BC" w:rsidP="00A647A6">
      <w:pPr>
        <w:autoSpaceDE w:val="0"/>
        <w:autoSpaceDN w:val="0"/>
        <w:adjustRightInd w:val="0"/>
        <w:ind w:firstLine="90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IV</w:t>
      </w:r>
      <w:r w:rsidRPr="00A647A6">
        <w:rPr>
          <w:b/>
          <w:bCs/>
          <w:sz w:val="28"/>
          <w:szCs w:val="28"/>
        </w:rPr>
        <w:t>. Основные принципы и правила служебного поведения, которыми надле</w:t>
      </w:r>
      <w:r>
        <w:rPr>
          <w:b/>
          <w:bCs/>
          <w:sz w:val="28"/>
          <w:szCs w:val="28"/>
        </w:rPr>
        <w:t>жит руководствоваться работникам</w:t>
      </w:r>
      <w:r w:rsidRPr="00A647A6">
        <w:rPr>
          <w:b/>
          <w:bCs/>
          <w:sz w:val="28"/>
          <w:szCs w:val="28"/>
        </w:rPr>
        <w:t xml:space="preserve">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</w:p>
    <w:p w:rsidR="00DA28BC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 Основные принципы служебного поведения работников учреждений культуры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Основные принципы служебного поведения работников учреждений культуры, являются основой поведения граждан Российской Федерации в связи со спецификой  профессиональной деятельности в учреждениях культуры.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Работники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 (далее – работники культуры), сознавая ответственность перед государством, обществом и гражданами, призваны: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исполнять должностные обязанности добросовестно и на высоком профессиональном уровне в целях обеспечения эффективной работы;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исходить из того, что признание культурных традиций, соблюдение и защита прав и свобод человека и гражданина определяют основной смысл и содержание деятельности учреждений культуры;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осуществлять свою деятельность в пределах полномочий учреждения;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уведомлять представителя нанимателя (работодателя), органы прокуратуры или другие государственные органы обо всех случаях обращения к гражданскому служащему каких-либо лиц в целях склонения к совершению коррупционных правонарушений;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нормы служебной, профессиональной этики и правила делового поведения;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lastRenderedPageBreak/>
        <w:t>проявлять корректность и внимательность в обращении с гражданами и должностными лицами;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не использовать служебное положение для оказания влияния на деятельность государственных органов, организаций, должностных лиц, государственных служащих и граждан при решении вопросов личного характера;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воздерживаться от публичных высказываний, суждений и оценок в отношении деятельности государственных органов, их руководителей;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установленные в учреждении культуры правила публичных выступлений и предоставления информации;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уважительно относиться к деятельности представителей средств массовой информации по информированию общества о работе учреждений культуры, а также оказывать содействие в получении достоверной информации в установленном порядке;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объектов,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DA28BC" w:rsidRPr="00A647A6" w:rsidRDefault="00DA28BC" w:rsidP="00A647A6">
      <w:pPr>
        <w:rPr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Соблюдение законности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Работники учреждений культуры обязаны соблюдать: Конституцию Российской Федерации, федеральные конституционные законы, федеральные законы, иные нормативные правовые акты Российской Федерации.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Работники учреждений культуры в своей деятельности не должны допускать нарушения законов и иных нормативных правовых актов исходя из политической, экономической целесообразности либо по иным мотивам. 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Работники учреждений культуры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 о противодействии коррупции.  </w:t>
      </w:r>
    </w:p>
    <w:p w:rsidR="00DA28BC" w:rsidRPr="00A647A6" w:rsidRDefault="00DA28BC" w:rsidP="00A647A6">
      <w:pPr>
        <w:ind w:firstLine="708"/>
        <w:jc w:val="both"/>
        <w:rPr>
          <w:b/>
          <w:bCs/>
          <w:sz w:val="28"/>
          <w:szCs w:val="28"/>
        </w:rPr>
      </w:pPr>
    </w:p>
    <w:p w:rsidR="00DA28BC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Требования к антикоррупционному поведению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lastRenderedPageBreak/>
        <w:t>1. Работник учреждения культуры</w:t>
      </w:r>
      <w:r w:rsidRPr="00A647A6">
        <w:rPr>
          <w:b/>
          <w:bCs/>
          <w:sz w:val="28"/>
          <w:szCs w:val="28"/>
        </w:rPr>
        <w:t xml:space="preserve"> </w:t>
      </w:r>
      <w:r w:rsidRPr="00A647A6">
        <w:rPr>
          <w:sz w:val="28"/>
          <w:szCs w:val="28"/>
        </w:rPr>
        <w:t xml:space="preserve">обязан  представлять сведения о доходах, об имуществе и обязательствах имущественного характера в соответствии с действующим законодательством Российской Федерации. 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Работники учреждений культуры обязан</w:t>
      </w:r>
      <w:r>
        <w:rPr>
          <w:sz w:val="28"/>
          <w:szCs w:val="28"/>
        </w:rPr>
        <w:t>ы</w:t>
      </w:r>
      <w:r w:rsidRPr="00A647A6">
        <w:rPr>
          <w:sz w:val="28"/>
          <w:szCs w:val="28"/>
        </w:rPr>
        <w:t xml:space="preserve">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 Работникам учреждений культуры запрещается 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работником учреждения культуры в связи с протокольными мероприятиями, со служебными командировками и с другими официальными мероприятиями, признаются собственностью учреждения, собственностью субъекта Российской Федерации и передаются по акту в учреждение, за исключением случаев, установленных законодательством Российской Федерации. </w:t>
      </w:r>
    </w:p>
    <w:p w:rsidR="00DA28BC" w:rsidRPr="00A647A6" w:rsidRDefault="00DA28BC" w:rsidP="00A647A6">
      <w:pPr>
        <w:jc w:val="both"/>
        <w:rPr>
          <w:sz w:val="28"/>
          <w:szCs w:val="28"/>
        </w:rPr>
      </w:pPr>
    </w:p>
    <w:p w:rsidR="00DA28BC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Обращение со служебной информацией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Работник учреждения культуры может обрабатывать и передавать служебную информацию при соблюдении действующих в учреждении норм и требований, принятых в соответствии с законодательством Российской Федерации.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Работники учреждений культуры обязан</w:t>
      </w:r>
      <w:r>
        <w:rPr>
          <w:sz w:val="28"/>
          <w:szCs w:val="28"/>
        </w:rPr>
        <w:t>ы</w:t>
      </w:r>
      <w:r w:rsidRPr="00A647A6">
        <w:rPr>
          <w:sz w:val="28"/>
          <w:szCs w:val="28"/>
        </w:rPr>
        <w:t xml:space="preserve"> принимать соответствующие меры для обеспечения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должностных обязанностей. 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V</w:t>
      </w:r>
      <w:r w:rsidRPr="00A647A6">
        <w:rPr>
          <w:b/>
          <w:bCs/>
          <w:sz w:val="28"/>
          <w:szCs w:val="28"/>
        </w:rPr>
        <w:t>. Ответственность за нарушение Кодекса</w:t>
      </w:r>
    </w:p>
    <w:p w:rsidR="00DA28BC" w:rsidRPr="00A647A6" w:rsidRDefault="00DA28BC" w:rsidP="00A647A6">
      <w:pPr>
        <w:ind w:firstLine="540"/>
        <w:jc w:val="both"/>
        <w:rPr>
          <w:b/>
          <w:bCs/>
          <w:sz w:val="28"/>
          <w:szCs w:val="28"/>
        </w:rPr>
      </w:pPr>
    </w:p>
    <w:p w:rsidR="00DA28BC" w:rsidRDefault="00DA28BC" w:rsidP="00A647A6">
      <w:pPr>
        <w:ind w:firstLine="72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Ответственность работника учреждения культуры </w:t>
      </w:r>
    </w:p>
    <w:p w:rsidR="00DA28BC" w:rsidRPr="00A647A6" w:rsidRDefault="00DA28BC" w:rsidP="00A647A6">
      <w:pPr>
        <w:ind w:firstLine="72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за нарушение Кодекса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Нарушение работником учреждения культуры положений Кодекса подлежит моральному осуждению на заседании  комиссии по соблюдению профессиональной  этики, требований к служебному поведению работников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 и урегулированию конфликта интересов.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Соблюдение работниками учреждений культуры положений Кодекса учитывается при проведении аттестаций, формировании кадрового резерва для выдвижения на вышестоящие должности, а также при наложе</w:t>
      </w:r>
      <w:r>
        <w:rPr>
          <w:sz w:val="28"/>
          <w:szCs w:val="28"/>
        </w:rPr>
        <w:t>нии дисциплинарных взысканий.</w:t>
      </w:r>
    </w:p>
    <w:p w:rsidR="00DA28BC" w:rsidRPr="00A647A6" w:rsidRDefault="00DA28BC" w:rsidP="00A647A6">
      <w:pPr>
        <w:pStyle w:val="a3"/>
        <w:spacing w:before="0" w:beforeAutospacing="0" w:after="0" w:afterAutospacing="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rPr>
          <w:sz w:val="28"/>
          <w:szCs w:val="28"/>
        </w:rPr>
      </w:pPr>
    </w:p>
    <w:sectPr w:rsidR="00DA28BC" w:rsidRPr="00A647A6" w:rsidSect="00A647A6">
      <w:footerReference w:type="default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3DE4" w:rsidRDefault="00D43DE4">
      <w:r>
        <w:separator/>
      </w:r>
    </w:p>
  </w:endnote>
  <w:endnote w:type="continuationSeparator" w:id="1">
    <w:p w:rsidR="00D43DE4" w:rsidRDefault="00D43D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8BC" w:rsidRDefault="00DA28BC" w:rsidP="002D2AC1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3DE4" w:rsidRDefault="00D43DE4">
      <w:r>
        <w:separator/>
      </w:r>
    </w:p>
  </w:footnote>
  <w:footnote w:type="continuationSeparator" w:id="1">
    <w:p w:rsidR="00D43DE4" w:rsidRDefault="00D43D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86BB4"/>
    <w:multiLevelType w:val="singleLevel"/>
    <w:tmpl w:val="5BF066B8"/>
    <w:lvl w:ilvl="0">
      <w:start w:val="7"/>
      <w:numFmt w:val="decimal"/>
      <w:lvlText w:val="%1."/>
      <w:legacy w:legacy="1" w:legacySpace="0" w:legacyIndent="283"/>
      <w:lvlJc w:val="left"/>
      <w:rPr>
        <w:rFonts w:ascii="Times New Roman" w:hAnsi="Times New Roman" w:hint="default"/>
      </w:rPr>
    </w:lvl>
  </w:abstractNum>
  <w:abstractNum w:abstractNumId="1">
    <w:nsid w:val="09E4308F"/>
    <w:multiLevelType w:val="singleLevel"/>
    <w:tmpl w:val="1D9AF41E"/>
    <w:lvl w:ilvl="0">
      <w:start w:val="15"/>
      <w:numFmt w:val="decimal"/>
      <w:lvlText w:val="%1."/>
      <w:legacy w:legacy="1" w:legacySpace="0" w:legacyIndent="369"/>
      <w:lvlJc w:val="left"/>
      <w:rPr>
        <w:rFonts w:ascii="Times New Roman" w:hAnsi="Times New Roman" w:hint="default"/>
      </w:rPr>
    </w:lvl>
  </w:abstractNum>
  <w:abstractNum w:abstractNumId="2">
    <w:nsid w:val="0A53396F"/>
    <w:multiLevelType w:val="singleLevel"/>
    <w:tmpl w:val="0AFEF4BC"/>
    <w:lvl w:ilvl="0">
      <w:start w:val="12"/>
      <w:numFmt w:val="decimal"/>
      <w:lvlText w:val="%1."/>
      <w:legacy w:legacy="1" w:legacySpace="0" w:legacyIndent="369"/>
      <w:lvlJc w:val="left"/>
      <w:rPr>
        <w:rFonts w:ascii="Times New Roman" w:hAnsi="Times New Roman" w:hint="default"/>
      </w:rPr>
    </w:lvl>
  </w:abstractNum>
  <w:abstractNum w:abstractNumId="3">
    <w:nsid w:val="166F49D0"/>
    <w:multiLevelType w:val="singleLevel"/>
    <w:tmpl w:val="00E00758"/>
    <w:lvl w:ilvl="0">
      <w:start w:val="19"/>
      <w:numFmt w:val="decimal"/>
      <w:lvlText w:val="%1."/>
      <w:legacy w:legacy="1" w:legacySpace="0" w:legacyIndent="350"/>
      <w:lvlJc w:val="left"/>
      <w:rPr>
        <w:rFonts w:ascii="Times New Roman" w:hAnsi="Times New Roman" w:hint="default"/>
      </w:rPr>
    </w:lvl>
  </w:abstractNum>
  <w:abstractNum w:abstractNumId="4">
    <w:nsid w:val="2CB00C29"/>
    <w:multiLevelType w:val="singleLevel"/>
    <w:tmpl w:val="8522CDE8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hint="default"/>
      </w:rPr>
    </w:lvl>
  </w:abstractNum>
  <w:abstractNum w:abstractNumId="5">
    <w:nsid w:val="31386570"/>
    <w:multiLevelType w:val="hybridMultilevel"/>
    <w:tmpl w:val="89448058"/>
    <w:lvl w:ilvl="0" w:tplc="55AE6C9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6">
    <w:nsid w:val="33A73C55"/>
    <w:multiLevelType w:val="singleLevel"/>
    <w:tmpl w:val="9B9E8216"/>
    <w:lvl w:ilvl="0">
      <w:start w:val="22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7">
    <w:nsid w:val="36F9375D"/>
    <w:multiLevelType w:val="hybridMultilevel"/>
    <w:tmpl w:val="3BD82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3FEE5DE6"/>
    <w:multiLevelType w:val="hybridMultilevel"/>
    <w:tmpl w:val="19789172"/>
    <w:lvl w:ilvl="0" w:tplc="55AE6C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457E739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DD0CACFA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7A207D02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47085C6E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528C483E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D98C800E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3D2ADCE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8A86AE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9">
    <w:nsid w:val="4221347E"/>
    <w:multiLevelType w:val="hybridMultilevel"/>
    <w:tmpl w:val="F1A04B4E"/>
    <w:lvl w:ilvl="0" w:tplc="5B7AE938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cs="Wingdings 2" w:hint="default"/>
      </w:rPr>
    </w:lvl>
    <w:lvl w:ilvl="1" w:tplc="92ECF734">
      <w:start w:val="1"/>
      <w:numFmt w:val="bullet"/>
      <w:lvlText w:val=""/>
      <w:lvlJc w:val="left"/>
      <w:pPr>
        <w:tabs>
          <w:tab w:val="num" w:pos="1080"/>
        </w:tabs>
        <w:ind w:left="1080" w:hanging="360"/>
      </w:pPr>
      <w:rPr>
        <w:rFonts w:ascii="Wingdings 2" w:hAnsi="Wingdings 2" w:cs="Wingdings 2" w:hint="default"/>
      </w:rPr>
    </w:lvl>
    <w:lvl w:ilvl="2" w:tplc="23004430">
      <w:start w:val="1"/>
      <w:numFmt w:val="bullet"/>
      <w:lvlText w:val="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 w:hint="default"/>
      </w:rPr>
    </w:lvl>
    <w:lvl w:ilvl="3" w:tplc="44480302">
      <w:start w:val="1"/>
      <w:numFmt w:val="bullet"/>
      <w:lvlText w:val=""/>
      <w:lvlJc w:val="left"/>
      <w:pPr>
        <w:tabs>
          <w:tab w:val="num" w:pos="2520"/>
        </w:tabs>
        <w:ind w:left="2520" w:hanging="360"/>
      </w:pPr>
      <w:rPr>
        <w:rFonts w:ascii="Wingdings 2" w:hAnsi="Wingdings 2" w:cs="Wingdings 2" w:hint="default"/>
      </w:rPr>
    </w:lvl>
    <w:lvl w:ilvl="4" w:tplc="B890201E">
      <w:start w:val="1"/>
      <w:numFmt w:val="bullet"/>
      <w:lvlText w:val=""/>
      <w:lvlJc w:val="left"/>
      <w:pPr>
        <w:tabs>
          <w:tab w:val="num" w:pos="3240"/>
        </w:tabs>
        <w:ind w:left="3240" w:hanging="360"/>
      </w:pPr>
      <w:rPr>
        <w:rFonts w:ascii="Wingdings 2" w:hAnsi="Wingdings 2" w:cs="Wingdings 2" w:hint="default"/>
      </w:rPr>
    </w:lvl>
    <w:lvl w:ilvl="5" w:tplc="A8F66882">
      <w:start w:val="1"/>
      <w:numFmt w:val="bullet"/>
      <w:lvlText w:val=""/>
      <w:lvlJc w:val="left"/>
      <w:pPr>
        <w:tabs>
          <w:tab w:val="num" w:pos="3960"/>
        </w:tabs>
        <w:ind w:left="3960" w:hanging="360"/>
      </w:pPr>
      <w:rPr>
        <w:rFonts w:ascii="Wingdings 2" w:hAnsi="Wingdings 2" w:cs="Wingdings 2" w:hint="default"/>
      </w:rPr>
    </w:lvl>
    <w:lvl w:ilvl="6" w:tplc="A7FAB008">
      <w:start w:val="1"/>
      <w:numFmt w:val="bullet"/>
      <w:lvlText w:val=""/>
      <w:lvlJc w:val="left"/>
      <w:pPr>
        <w:tabs>
          <w:tab w:val="num" w:pos="4680"/>
        </w:tabs>
        <w:ind w:left="4680" w:hanging="360"/>
      </w:pPr>
      <w:rPr>
        <w:rFonts w:ascii="Wingdings 2" w:hAnsi="Wingdings 2" w:cs="Wingdings 2" w:hint="default"/>
      </w:rPr>
    </w:lvl>
    <w:lvl w:ilvl="7" w:tplc="C936D440">
      <w:start w:val="1"/>
      <w:numFmt w:val="bullet"/>
      <w:lvlText w:val=""/>
      <w:lvlJc w:val="left"/>
      <w:pPr>
        <w:tabs>
          <w:tab w:val="num" w:pos="5400"/>
        </w:tabs>
        <w:ind w:left="5400" w:hanging="360"/>
      </w:pPr>
      <w:rPr>
        <w:rFonts w:ascii="Wingdings 2" w:hAnsi="Wingdings 2" w:cs="Wingdings 2" w:hint="default"/>
      </w:rPr>
    </w:lvl>
    <w:lvl w:ilvl="8" w:tplc="40E8986E">
      <w:start w:val="1"/>
      <w:numFmt w:val="bullet"/>
      <w:lvlText w:val=""/>
      <w:lvlJc w:val="left"/>
      <w:pPr>
        <w:tabs>
          <w:tab w:val="num" w:pos="6120"/>
        </w:tabs>
        <w:ind w:left="6120" w:hanging="360"/>
      </w:pPr>
      <w:rPr>
        <w:rFonts w:ascii="Wingdings 2" w:hAnsi="Wingdings 2" w:cs="Wingdings 2" w:hint="default"/>
      </w:rPr>
    </w:lvl>
  </w:abstractNum>
  <w:abstractNum w:abstractNumId="10">
    <w:nsid w:val="47490494"/>
    <w:multiLevelType w:val="hybridMultilevel"/>
    <w:tmpl w:val="9454012A"/>
    <w:lvl w:ilvl="0" w:tplc="FA20676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457E739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DD0CACFA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7A207D02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47085C6E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528C483E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D98C800E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3D2ADCE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8A86AE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1">
    <w:nsid w:val="4EA67FFD"/>
    <w:multiLevelType w:val="hybridMultilevel"/>
    <w:tmpl w:val="9F227CC2"/>
    <w:lvl w:ilvl="0" w:tplc="55AE6C94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12">
    <w:nsid w:val="53A404B8"/>
    <w:multiLevelType w:val="hybridMultilevel"/>
    <w:tmpl w:val="90A45D9C"/>
    <w:lvl w:ilvl="0" w:tplc="83BC3E6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A2BCABD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E2EE4F92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E766CBEE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174E782A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43AA6212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AC8C23DA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CDF47FB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75188796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3">
    <w:nsid w:val="58626FB6"/>
    <w:multiLevelType w:val="hybridMultilevel"/>
    <w:tmpl w:val="BC5A67A8"/>
    <w:lvl w:ilvl="0" w:tplc="F678212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D6B42E2A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5270F600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1DE2B47A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63C60FBA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AB6AB544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93F6EF28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6270ED7C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37BC94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4">
    <w:nsid w:val="60084E8B"/>
    <w:multiLevelType w:val="hybridMultilevel"/>
    <w:tmpl w:val="CD862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64A72D45"/>
    <w:multiLevelType w:val="singleLevel"/>
    <w:tmpl w:val="E7460ABC"/>
    <w:lvl w:ilvl="0">
      <w:start w:val="17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16">
    <w:nsid w:val="67445965"/>
    <w:multiLevelType w:val="multilevel"/>
    <w:tmpl w:val="031A72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/>
        <w:bCs/>
      </w:rPr>
    </w:lvl>
  </w:abstractNum>
  <w:abstractNum w:abstractNumId="17">
    <w:nsid w:val="7970150C"/>
    <w:multiLevelType w:val="hybridMultilevel"/>
    <w:tmpl w:val="50DC6E66"/>
    <w:lvl w:ilvl="0" w:tplc="BF4AF18C">
      <w:numFmt w:val="bullet"/>
      <w:lvlText w:val="•"/>
      <w:lvlJc w:val="left"/>
      <w:pPr>
        <w:ind w:left="1729" w:hanging="102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8">
    <w:nsid w:val="7EAF5889"/>
    <w:multiLevelType w:val="hybridMultilevel"/>
    <w:tmpl w:val="8E9454F4"/>
    <w:lvl w:ilvl="0" w:tplc="8AA6A56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D186A60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FB4AFF86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43A46B56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57DE30D0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EF24D5E4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0CB00C66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FF48065E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C76AE23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15"/>
  </w:num>
  <w:num w:numId="6">
    <w:abstractNumId w:val="3"/>
  </w:num>
  <w:num w:numId="7">
    <w:abstractNumId w:val="6"/>
  </w:num>
  <w:num w:numId="8">
    <w:abstractNumId w:val="10"/>
  </w:num>
  <w:num w:numId="9">
    <w:abstractNumId w:val="18"/>
  </w:num>
  <w:num w:numId="10">
    <w:abstractNumId w:val="13"/>
  </w:num>
  <w:num w:numId="11">
    <w:abstractNumId w:val="9"/>
  </w:num>
  <w:num w:numId="12">
    <w:abstractNumId w:val="12"/>
  </w:num>
  <w:num w:numId="13">
    <w:abstractNumId w:val="5"/>
  </w:num>
  <w:num w:numId="14">
    <w:abstractNumId w:val="11"/>
  </w:num>
  <w:num w:numId="15">
    <w:abstractNumId w:val="8"/>
  </w:num>
  <w:num w:numId="16">
    <w:abstractNumId w:val="16"/>
  </w:num>
  <w:num w:numId="17">
    <w:abstractNumId w:val="14"/>
  </w:num>
  <w:num w:numId="18">
    <w:abstractNumId w:val="17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2D2AC1"/>
    <w:rsid w:val="000122AA"/>
    <w:rsid w:val="00016A67"/>
    <w:rsid w:val="000941AB"/>
    <w:rsid w:val="000E6544"/>
    <w:rsid w:val="001414B3"/>
    <w:rsid w:val="00160527"/>
    <w:rsid w:val="00184F67"/>
    <w:rsid w:val="0018576D"/>
    <w:rsid w:val="001C2001"/>
    <w:rsid w:val="001F4879"/>
    <w:rsid w:val="002303BB"/>
    <w:rsid w:val="00243DB7"/>
    <w:rsid w:val="00273251"/>
    <w:rsid w:val="002A63A7"/>
    <w:rsid w:val="002D2AC1"/>
    <w:rsid w:val="00333961"/>
    <w:rsid w:val="003B377E"/>
    <w:rsid w:val="003E0C2E"/>
    <w:rsid w:val="004528FD"/>
    <w:rsid w:val="00525191"/>
    <w:rsid w:val="005375E8"/>
    <w:rsid w:val="005B29F1"/>
    <w:rsid w:val="005E570A"/>
    <w:rsid w:val="006138CC"/>
    <w:rsid w:val="00621463"/>
    <w:rsid w:val="006231C9"/>
    <w:rsid w:val="00635B08"/>
    <w:rsid w:val="006E0EB1"/>
    <w:rsid w:val="0070332C"/>
    <w:rsid w:val="007310C3"/>
    <w:rsid w:val="00732009"/>
    <w:rsid w:val="00787218"/>
    <w:rsid w:val="007D2DC9"/>
    <w:rsid w:val="00872BE7"/>
    <w:rsid w:val="0088225D"/>
    <w:rsid w:val="008B1885"/>
    <w:rsid w:val="009428F3"/>
    <w:rsid w:val="009A7F68"/>
    <w:rsid w:val="009B1FBD"/>
    <w:rsid w:val="009F3272"/>
    <w:rsid w:val="009F7423"/>
    <w:rsid w:val="00A12125"/>
    <w:rsid w:val="00A337F0"/>
    <w:rsid w:val="00A5424C"/>
    <w:rsid w:val="00A647A6"/>
    <w:rsid w:val="00A828AF"/>
    <w:rsid w:val="00AA2BA5"/>
    <w:rsid w:val="00AA5C35"/>
    <w:rsid w:val="00AA6B6E"/>
    <w:rsid w:val="00AC3BCA"/>
    <w:rsid w:val="00AE3F19"/>
    <w:rsid w:val="00AF7EF4"/>
    <w:rsid w:val="00B178C8"/>
    <w:rsid w:val="00BD5BCB"/>
    <w:rsid w:val="00BF0E42"/>
    <w:rsid w:val="00C034AF"/>
    <w:rsid w:val="00C22197"/>
    <w:rsid w:val="00C43AFB"/>
    <w:rsid w:val="00C5515C"/>
    <w:rsid w:val="00C76C5B"/>
    <w:rsid w:val="00C877B3"/>
    <w:rsid w:val="00C9486C"/>
    <w:rsid w:val="00D3776E"/>
    <w:rsid w:val="00D43DE4"/>
    <w:rsid w:val="00D63EEF"/>
    <w:rsid w:val="00D643EE"/>
    <w:rsid w:val="00DA00E0"/>
    <w:rsid w:val="00DA28BC"/>
    <w:rsid w:val="00DD2863"/>
    <w:rsid w:val="00E57EE2"/>
    <w:rsid w:val="00E6007A"/>
    <w:rsid w:val="00E90794"/>
    <w:rsid w:val="00EB45D0"/>
    <w:rsid w:val="00EF2641"/>
    <w:rsid w:val="00F27AB9"/>
    <w:rsid w:val="00F70E7F"/>
    <w:rsid w:val="00FB1243"/>
    <w:rsid w:val="00FF51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AC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D2AC1"/>
    <w:pPr>
      <w:spacing w:before="100" w:beforeAutospacing="1" w:after="100" w:afterAutospacing="1"/>
    </w:pPr>
  </w:style>
  <w:style w:type="character" w:customStyle="1" w:styleId="font31">
    <w:name w:val="font31"/>
    <w:basedOn w:val="a0"/>
    <w:uiPriority w:val="99"/>
    <w:rsid w:val="002D2AC1"/>
  </w:style>
  <w:style w:type="paragraph" w:styleId="a4">
    <w:name w:val="footer"/>
    <w:basedOn w:val="a"/>
    <w:link w:val="a5"/>
    <w:uiPriority w:val="99"/>
    <w:rsid w:val="002D2AC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9B1FBD"/>
    <w:rPr>
      <w:sz w:val="24"/>
      <w:szCs w:val="24"/>
    </w:rPr>
  </w:style>
  <w:style w:type="character" w:styleId="a6">
    <w:name w:val="page number"/>
    <w:basedOn w:val="a0"/>
    <w:uiPriority w:val="99"/>
    <w:rsid w:val="002D2AC1"/>
  </w:style>
  <w:style w:type="paragraph" w:customStyle="1" w:styleId="Style1">
    <w:name w:val="Style1"/>
    <w:basedOn w:val="a"/>
    <w:uiPriority w:val="99"/>
    <w:rsid w:val="00243DB7"/>
    <w:pPr>
      <w:widowControl w:val="0"/>
      <w:autoSpaceDE w:val="0"/>
      <w:autoSpaceDN w:val="0"/>
      <w:adjustRightInd w:val="0"/>
      <w:spacing w:line="290" w:lineRule="exact"/>
      <w:ind w:firstLine="293"/>
    </w:pPr>
  </w:style>
  <w:style w:type="paragraph" w:customStyle="1" w:styleId="Style2">
    <w:name w:val="Style2"/>
    <w:basedOn w:val="a"/>
    <w:uiPriority w:val="99"/>
    <w:rsid w:val="00243DB7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243DB7"/>
    <w:pPr>
      <w:widowControl w:val="0"/>
      <w:autoSpaceDE w:val="0"/>
      <w:autoSpaceDN w:val="0"/>
      <w:adjustRightInd w:val="0"/>
      <w:spacing w:line="293" w:lineRule="exact"/>
      <w:ind w:hanging="86"/>
      <w:jc w:val="both"/>
    </w:pPr>
  </w:style>
  <w:style w:type="paragraph" w:customStyle="1" w:styleId="Style4">
    <w:name w:val="Style4"/>
    <w:basedOn w:val="a"/>
    <w:uiPriority w:val="99"/>
    <w:rsid w:val="00243DB7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uiPriority w:val="99"/>
    <w:rsid w:val="00243DB7"/>
    <w:pPr>
      <w:widowControl w:val="0"/>
      <w:autoSpaceDE w:val="0"/>
      <w:autoSpaceDN w:val="0"/>
      <w:adjustRightInd w:val="0"/>
      <w:spacing w:line="300" w:lineRule="exact"/>
      <w:ind w:firstLine="706"/>
      <w:jc w:val="both"/>
    </w:pPr>
  </w:style>
  <w:style w:type="character" w:customStyle="1" w:styleId="FontStyle11">
    <w:name w:val="Font Style11"/>
    <w:basedOn w:val="a0"/>
    <w:uiPriority w:val="99"/>
    <w:rsid w:val="00243DB7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43DB7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243DB7"/>
    <w:rPr>
      <w:rFonts w:ascii="Times New Roman" w:hAnsi="Times New Roman" w:cs="Times New Roman"/>
      <w:spacing w:val="-10"/>
      <w:sz w:val="24"/>
      <w:szCs w:val="24"/>
    </w:rPr>
  </w:style>
  <w:style w:type="paragraph" w:styleId="a7">
    <w:name w:val="header"/>
    <w:basedOn w:val="a"/>
    <w:link w:val="a8"/>
    <w:uiPriority w:val="99"/>
    <w:rsid w:val="009B1F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9B1FBD"/>
    <w:rPr>
      <w:sz w:val="24"/>
      <w:szCs w:val="24"/>
    </w:rPr>
  </w:style>
  <w:style w:type="paragraph" w:styleId="a9">
    <w:name w:val="List Paragraph"/>
    <w:basedOn w:val="a"/>
    <w:uiPriority w:val="99"/>
    <w:qFormat/>
    <w:rsid w:val="001414B3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14047-5590-4444-B36C-149769AB5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2387</Words>
  <Characters>13611</Characters>
  <Application>Microsoft Office Word</Application>
  <DocSecurity>0</DocSecurity>
  <Lines>113</Lines>
  <Paragraphs>31</Paragraphs>
  <ScaleCrop>false</ScaleCrop>
  <Company>Inc.</Company>
  <LinksUpToDate>false</LinksUpToDate>
  <CharactersWithSpaces>15967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Зарипова</dc:creator>
  <cp:lastModifiedBy>123</cp:lastModifiedBy>
  <cp:revision>5</cp:revision>
  <cp:lastPrinted>2016-01-13T07:19:00Z</cp:lastPrinted>
  <dcterms:created xsi:type="dcterms:W3CDTF">2016-01-13T07:11:00Z</dcterms:created>
  <dcterms:modified xsi:type="dcterms:W3CDTF">2016-01-13T07:20:00Z</dcterms:modified>
</cp:coreProperties>
</file>