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>АДМИНИСТРАЦИЯ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>БАРАБО-ЮДИНСКОГО СЕЛЬСОВЕТА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>ЧИСТООЗЕРНОГО РАЙОНА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>НОВОСИБИРСКОЙ ОБЛАСТИ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>ПОСТАНОВЛЕНИЕ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C7F0B" w:rsidRDefault="00C3502B" w:rsidP="00C3502B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C3502B">
        <w:rPr>
          <w:rFonts w:ascii="Arial" w:hAnsi="Arial" w:cs="Arial"/>
          <w:sz w:val="24"/>
          <w:szCs w:val="24"/>
        </w:rPr>
        <w:t>« 25</w:t>
      </w:r>
      <w:proofErr w:type="gramEnd"/>
      <w:r w:rsidRPr="00C3502B">
        <w:rPr>
          <w:rFonts w:ascii="Arial" w:hAnsi="Arial" w:cs="Arial"/>
          <w:sz w:val="24"/>
          <w:szCs w:val="24"/>
        </w:rPr>
        <w:t xml:space="preserve"> »июня 2021г.                                                </w:t>
      </w:r>
      <w:r w:rsidRPr="00C3502B">
        <w:rPr>
          <w:rFonts w:ascii="Arial" w:hAnsi="Arial" w:cs="Arial"/>
          <w:sz w:val="24"/>
          <w:szCs w:val="24"/>
        </w:rPr>
        <w:t xml:space="preserve">                            № 27</w:t>
      </w:r>
      <w:r w:rsidRPr="00C3502B">
        <w:rPr>
          <w:rFonts w:ascii="Arial" w:hAnsi="Arial" w:cs="Arial"/>
          <w:sz w:val="24"/>
          <w:szCs w:val="24"/>
        </w:rPr>
        <w:t xml:space="preserve">  </w:t>
      </w:r>
    </w:p>
    <w:p w:rsidR="005C7F0B" w:rsidRDefault="005C7F0B" w:rsidP="00C35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502B" w:rsidRPr="00C3502B" w:rsidRDefault="00C3502B" w:rsidP="00C3502B">
      <w:pPr>
        <w:pStyle w:val="a3"/>
        <w:jc w:val="both"/>
        <w:rPr>
          <w:rFonts w:ascii="Arial" w:hAnsi="Arial" w:cs="Arial"/>
          <w:sz w:val="24"/>
          <w:szCs w:val="24"/>
        </w:rPr>
      </w:pPr>
      <w:r w:rsidRPr="00C3502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3502B" w:rsidRPr="00C3502B" w:rsidRDefault="00C3502B" w:rsidP="00C35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502B" w:rsidRPr="005C7F0B" w:rsidRDefault="00C3502B" w:rsidP="00C350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C7F0B">
        <w:rPr>
          <w:rFonts w:ascii="Arial" w:hAnsi="Arial" w:cs="Arial"/>
          <w:b/>
          <w:bCs/>
        </w:rPr>
        <w:t>Об установлении случаев осуществления банковского сопровождения ко</w:t>
      </w:r>
      <w:r w:rsidRPr="005C7F0B">
        <w:rPr>
          <w:rFonts w:ascii="Arial" w:hAnsi="Arial" w:cs="Arial"/>
          <w:b/>
          <w:bCs/>
        </w:rPr>
        <w:t>н</w:t>
      </w:r>
      <w:r w:rsidRPr="005C7F0B">
        <w:rPr>
          <w:rFonts w:ascii="Arial" w:hAnsi="Arial" w:cs="Arial"/>
          <w:b/>
          <w:bCs/>
        </w:rPr>
        <w:t>трактов, предметом которых являются поставки товаров, выполнение работ, ок</w:t>
      </w:r>
      <w:r w:rsidRPr="005C7F0B">
        <w:rPr>
          <w:rFonts w:ascii="Arial" w:hAnsi="Arial" w:cs="Arial"/>
          <w:b/>
          <w:bCs/>
        </w:rPr>
        <w:t>а</w:t>
      </w:r>
      <w:r w:rsidRPr="005C7F0B">
        <w:rPr>
          <w:rFonts w:ascii="Arial" w:hAnsi="Arial" w:cs="Arial"/>
          <w:b/>
          <w:bCs/>
        </w:rPr>
        <w:t xml:space="preserve">зание услуг для обеспечения муниципальных нужд </w:t>
      </w:r>
      <w:r w:rsidRPr="005C7F0B">
        <w:rPr>
          <w:rFonts w:ascii="Arial" w:hAnsi="Arial" w:cs="Arial"/>
          <w:b/>
        </w:rPr>
        <w:t>Барабо-Юдинского сельсовета Чистоозерного района Новосиби</w:t>
      </w:r>
      <w:r w:rsidRPr="005C7F0B">
        <w:rPr>
          <w:rFonts w:ascii="Arial" w:hAnsi="Arial" w:cs="Arial"/>
          <w:b/>
        </w:rPr>
        <w:t>р</w:t>
      </w:r>
      <w:r w:rsidRPr="005C7F0B">
        <w:rPr>
          <w:rFonts w:ascii="Arial" w:hAnsi="Arial" w:cs="Arial"/>
          <w:b/>
        </w:rPr>
        <w:t>ской области</w:t>
      </w:r>
    </w:p>
    <w:p w:rsidR="00C3502B" w:rsidRPr="00C3502B" w:rsidRDefault="00C3502B" w:rsidP="00C3502B">
      <w:pPr>
        <w:rPr>
          <w:rFonts w:ascii="Arial" w:hAnsi="Arial" w:cs="Arial"/>
          <w:sz w:val="24"/>
          <w:szCs w:val="24"/>
        </w:rPr>
      </w:pPr>
    </w:p>
    <w:p w:rsidR="00C3502B" w:rsidRPr="00C3502B" w:rsidRDefault="00C3502B" w:rsidP="00C350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3502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3502B">
        <w:rPr>
          <w:rFonts w:ascii="Arial" w:eastAsia="Times New Roman" w:hAnsi="Arial" w:cs="Arial"/>
          <w:sz w:val="24"/>
          <w:szCs w:val="24"/>
        </w:rPr>
        <w:t xml:space="preserve">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C3502B">
        <w:rPr>
          <w:rFonts w:ascii="Arial" w:eastAsia="Times New Roman" w:hAnsi="Arial" w:cs="Arial"/>
          <w:sz w:val="24"/>
          <w:szCs w:val="24"/>
        </w:rPr>
        <w:t>",  Постановления</w:t>
      </w:r>
      <w:proofErr w:type="gramEnd"/>
      <w:r w:rsidRPr="00C3502B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20.09.2014г. № 963 № «О банковском сопровождении контрактов»  </w:t>
      </w:r>
      <w:r w:rsidRPr="00C3502B">
        <w:rPr>
          <w:rFonts w:ascii="Arial" w:eastAsia="Times New Roman" w:hAnsi="Arial" w:cs="Arial"/>
          <w:sz w:val="24"/>
          <w:szCs w:val="24"/>
        </w:rPr>
        <w:t>администрация Барабо-Юдинского сельсовета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502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3502B">
        <w:rPr>
          <w:rFonts w:ascii="Arial" w:eastAsiaTheme="minorEastAsia" w:hAnsi="Arial" w:cs="Arial"/>
          <w:sz w:val="24"/>
          <w:szCs w:val="24"/>
        </w:rPr>
        <w:t xml:space="preserve">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нужд, осуществляется в соответствии с </w:t>
      </w:r>
      <w:hyperlink w:anchor="sub_1000" w:history="1">
        <w:r w:rsidRPr="00C3502B">
          <w:rPr>
            <w:rFonts w:ascii="Arial" w:eastAsiaTheme="minorEastAsia" w:hAnsi="Arial" w:cs="Arial"/>
            <w:sz w:val="24"/>
            <w:szCs w:val="24"/>
          </w:rPr>
          <w:t>Правилами</w:t>
        </w:r>
      </w:hyperlink>
      <w:r w:rsidRPr="00C3502B">
        <w:rPr>
          <w:rFonts w:ascii="Arial" w:eastAsiaTheme="minorEastAsia" w:hAnsi="Arial" w:cs="Arial"/>
          <w:sz w:val="24"/>
          <w:szCs w:val="24"/>
        </w:rPr>
        <w:t>, утвержденными постановлением Правительства Российской Федерации, в следующих случаях: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1" w:name="sub_31"/>
      <w:r w:rsidRPr="00C3502B">
        <w:rPr>
          <w:rFonts w:ascii="Arial" w:eastAsiaTheme="minorEastAsia" w:hAnsi="Arial" w:cs="Arial"/>
          <w:sz w:val="24"/>
          <w:szCs w:val="24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sub_312"/>
      <w:bookmarkEnd w:id="1"/>
      <w:r w:rsidRPr="00C3502B">
        <w:rPr>
          <w:rFonts w:ascii="Arial" w:eastAsiaTheme="minorEastAsia" w:hAnsi="Arial" w:cs="Arial"/>
          <w:sz w:val="24"/>
          <w:szCs w:val="24"/>
        </w:rPr>
        <w:t xml:space="preserve">контракт, заключаемый в соответствии с </w:t>
      </w:r>
      <w:hyperlink r:id="rId5" w:history="1">
        <w:r w:rsidRPr="00C3502B">
          <w:rPr>
            <w:rFonts w:ascii="Arial" w:eastAsiaTheme="minorEastAsia" w:hAnsi="Arial" w:cs="Arial"/>
            <w:sz w:val="24"/>
            <w:szCs w:val="24"/>
          </w:rPr>
          <w:t>частью 16 статьи 34</w:t>
        </w:r>
      </w:hyperlink>
      <w:r w:rsidRPr="00C3502B">
        <w:rPr>
          <w:rFonts w:ascii="Arial" w:eastAsiaTheme="minorEastAsia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 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превышает 10 млрд. рублей (за исключением случая, указанного в </w:t>
      </w:r>
      <w:hyperlink w:anchor="sub_313" w:history="1">
        <w:r w:rsidRPr="00C3502B">
          <w:rPr>
            <w:rFonts w:ascii="Arial" w:eastAsiaTheme="minorEastAsia" w:hAnsi="Arial" w:cs="Arial"/>
            <w:sz w:val="24"/>
            <w:szCs w:val="24"/>
          </w:rPr>
          <w:t>абзаце третьем</w:t>
        </w:r>
      </w:hyperlink>
      <w:r w:rsidRPr="00C3502B">
        <w:rPr>
          <w:rFonts w:ascii="Arial" w:eastAsiaTheme="minorEastAsia" w:hAnsi="Arial" w:cs="Arial"/>
          <w:sz w:val="24"/>
          <w:szCs w:val="24"/>
        </w:rPr>
        <w:t xml:space="preserve"> настоящего пункта);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3" w:name="sub_313"/>
      <w:bookmarkEnd w:id="2"/>
      <w:r w:rsidRPr="00C3502B">
        <w:rPr>
          <w:rFonts w:ascii="Arial" w:eastAsiaTheme="minorEastAsia" w:hAnsi="Arial" w:cs="Arial"/>
          <w:sz w:val="24"/>
          <w:szCs w:val="24"/>
        </w:rPr>
        <w:t xml:space="preserve">цена контракта, заключаемого с единственным поставщиком на основании актов, изданных в соответствии с </w:t>
      </w:r>
      <w:hyperlink r:id="rId6" w:history="1">
        <w:r w:rsidRPr="00C3502B">
          <w:rPr>
            <w:rFonts w:ascii="Arial" w:eastAsiaTheme="minorEastAsia" w:hAnsi="Arial" w:cs="Arial"/>
            <w:sz w:val="24"/>
            <w:szCs w:val="24"/>
          </w:rPr>
          <w:t>пунктом 2 части 1 статьи 93</w:t>
        </w:r>
      </w:hyperlink>
      <w:r w:rsidRPr="00C3502B">
        <w:rPr>
          <w:rFonts w:ascii="Arial" w:eastAsiaTheme="minorEastAsia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sub_314"/>
      <w:bookmarkEnd w:id="3"/>
      <w:r w:rsidRPr="00C3502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контракт (контракты), или предмет контракта, или поставщик (подрядчик, </w:t>
      </w:r>
      <w:r w:rsidRPr="00C3502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5" w:name="sub_32"/>
      <w:bookmarkEnd w:id="4"/>
      <w:r w:rsidRPr="00C3502B">
        <w:rPr>
          <w:rFonts w:ascii="Arial" w:eastAsiaTheme="minorEastAsia" w:hAnsi="Arial" w:cs="Arial"/>
          <w:sz w:val="24"/>
          <w:szCs w:val="24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sub_322"/>
      <w:bookmarkEnd w:id="5"/>
      <w:r w:rsidRPr="00C3502B">
        <w:rPr>
          <w:rFonts w:ascii="Arial" w:eastAsiaTheme="minorEastAsia" w:hAnsi="Arial" w:cs="Arial"/>
          <w:sz w:val="24"/>
          <w:szCs w:val="24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</w:t>
      </w:r>
      <w:hyperlink w:anchor="sub_323" w:history="1">
        <w:r w:rsidRPr="00C3502B">
          <w:rPr>
            <w:rFonts w:ascii="Arial" w:eastAsiaTheme="minorEastAsia" w:hAnsi="Arial" w:cs="Arial"/>
            <w:sz w:val="24"/>
            <w:szCs w:val="24"/>
          </w:rPr>
          <w:t>абзаце третьем</w:t>
        </w:r>
      </w:hyperlink>
      <w:r w:rsidRPr="00C3502B">
        <w:rPr>
          <w:rFonts w:ascii="Arial" w:eastAsiaTheme="minorEastAsia" w:hAnsi="Arial" w:cs="Arial"/>
          <w:sz w:val="24"/>
          <w:szCs w:val="24"/>
        </w:rPr>
        <w:t xml:space="preserve"> настоящего пункта);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7" w:name="sub_323"/>
      <w:bookmarkEnd w:id="6"/>
      <w:r w:rsidRPr="00C3502B">
        <w:rPr>
          <w:rFonts w:ascii="Arial" w:eastAsiaTheme="minorEastAsia" w:hAnsi="Arial" w:cs="Arial"/>
          <w:sz w:val="24"/>
          <w:szCs w:val="24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8" w:name="sub_325"/>
      <w:bookmarkEnd w:id="7"/>
      <w:r w:rsidRPr="00C3502B">
        <w:rPr>
          <w:rFonts w:ascii="Arial" w:eastAsiaTheme="min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</w:t>
      </w:r>
      <w:r w:rsidRPr="00C3502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C1D7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502B">
        <w:rPr>
          <w:rFonts w:ascii="Arial" w:eastAsiaTheme="min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9" w:name="sub_4"/>
      <w:bookmarkEnd w:id="8"/>
      <w:r w:rsidRPr="00C3502B">
        <w:rPr>
          <w:rFonts w:ascii="Arial" w:eastAsiaTheme="minorEastAsia" w:hAnsi="Arial" w:cs="Arial"/>
          <w:sz w:val="24"/>
          <w:szCs w:val="24"/>
        </w:rPr>
        <w:t>2. М</w:t>
      </w:r>
      <w:r w:rsidRPr="00C3502B">
        <w:rPr>
          <w:rFonts w:ascii="Arial" w:eastAsiaTheme="minorEastAsia" w:hAnsi="Arial" w:cs="Arial"/>
          <w:color w:val="000000"/>
          <w:sz w:val="24"/>
          <w:szCs w:val="24"/>
        </w:rPr>
        <w:t>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определяются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 w:rsidRPr="00C3502B">
        <w:rPr>
          <w:rFonts w:ascii="Arial" w:eastAsiaTheme="minorEastAsia" w:hAnsi="Arial" w:cs="Arial"/>
          <w:sz w:val="24"/>
          <w:szCs w:val="24"/>
        </w:rPr>
        <w:t xml:space="preserve"> для обеспечения муниципальных нужд</w:t>
      </w:r>
      <w:r w:rsidRPr="00C3502B">
        <w:rPr>
          <w:rFonts w:ascii="Arial" w:eastAsiaTheme="minorEastAsia" w:hAnsi="Arial" w:cs="Arial"/>
          <w:color w:val="000000"/>
          <w:sz w:val="24"/>
          <w:szCs w:val="24"/>
        </w:rPr>
        <w:t>, составляет: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10" w:name="sub_401"/>
      <w:bookmarkEnd w:id="9"/>
      <w:r w:rsidRPr="00C3502B">
        <w:rPr>
          <w:rFonts w:ascii="Arial" w:eastAsiaTheme="minorEastAsia" w:hAnsi="Arial" w:cs="Arial"/>
          <w:color w:val="000000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bookmarkStart w:id="11" w:name="sub_402"/>
      <w:bookmarkEnd w:id="10"/>
      <w:r w:rsidRPr="00C3502B">
        <w:rPr>
          <w:rFonts w:ascii="Arial" w:eastAsiaTheme="minorEastAsia" w:hAnsi="Arial" w:cs="Arial"/>
          <w:color w:val="000000"/>
          <w:sz w:val="24"/>
          <w:szCs w:val="24"/>
        </w:rPr>
        <w:t>б) в отношении банковского сопровождения контракта, предусматривающего</w:t>
      </w:r>
      <w:r w:rsidRPr="00C3502B">
        <w:rPr>
          <w:rFonts w:ascii="Arial" w:eastAsiaTheme="minorEastAsia" w:hAnsi="Arial" w:cs="Arial"/>
          <w:color w:val="000000"/>
          <w:sz w:val="24"/>
          <w:szCs w:val="24"/>
          <w:shd w:val="clear" w:color="auto" w:fill="C1D7FF"/>
        </w:rPr>
        <w:t xml:space="preserve"> </w:t>
      </w:r>
      <w:r w:rsidRPr="00C3502B">
        <w:rPr>
          <w:rFonts w:ascii="Arial" w:eastAsiaTheme="minorEastAsia" w:hAnsi="Arial" w:cs="Arial"/>
          <w:color w:val="000000"/>
          <w:sz w:val="24"/>
          <w:szCs w:val="24"/>
        </w:rPr>
        <w:t>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bookmarkEnd w:id="11"/>
    <w:p w:rsidR="00C3502B" w:rsidRPr="00C3502B" w:rsidRDefault="00C3502B" w:rsidP="00C35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5C7F0B" w:rsidRPr="00C3502B" w:rsidRDefault="005C7F0B" w:rsidP="005C7F0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3502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3</w:t>
      </w:r>
      <w:r w:rsidRPr="00C3502B">
        <w:rPr>
          <w:rFonts w:ascii="Arial" w:hAnsi="Arial" w:cs="Arial"/>
        </w:rPr>
        <w:t>. Постановление № 16 от 30.03.2021 г.</w:t>
      </w:r>
      <w:r w:rsidRPr="00C3502B">
        <w:rPr>
          <w:rFonts w:ascii="Arial" w:hAnsi="Arial" w:cs="Arial"/>
          <w:bCs/>
        </w:rPr>
        <w:t xml:space="preserve"> «Об установлении случаев осуществления банковского сопровождения ко</w:t>
      </w:r>
      <w:r w:rsidRPr="00C3502B">
        <w:rPr>
          <w:rFonts w:ascii="Arial" w:hAnsi="Arial" w:cs="Arial"/>
          <w:bCs/>
        </w:rPr>
        <w:t>н</w:t>
      </w:r>
      <w:r w:rsidRPr="00C3502B">
        <w:rPr>
          <w:rFonts w:ascii="Arial" w:hAnsi="Arial" w:cs="Arial"/>
          <w:bCs/>
        </w:rPr>
        <w:t>трактов, предметом которых являются поставки товаров, выполнение работ, ок</w:t>
      </w:r>
      <w:r w:rsidRPr="00C3502B">
        <w:rPr>
          <w:rFonts w:ascii="Arial" w:hAnsi="Arial" w:cs="Arial"/>
          <w:bCs/>
        </w:rPr>
        <w:t>а</w:t>
      </w:r>
      <w:r w:rsidRPr="00C3502B">
        <w:rPr>
          <w:rFonts w:ascii="Arial" w:hAnsi="Arial" w:cs="Arial"/>
          <w:bCs/>
        </w:rPr>
        <w:t xml:space="preserve">зание услуг для обеспечения муниципальных нужд </w:t>
      </w:r>
      <w:r w:rsidRPr="00C3502B">
        <w:rPr>
          <w:rFonts w:ascii="Arial" w:hAnsi="Arial" w:cs="Arial"/>
        </w:rPr>
        <w:t>Барабо-Юдинского сельсовета Чистоозерного района Новосиби</w:t>
      </w:r>
      <w:r w:rsidRPr="00C3502B">
        <w:rPr>
          <w:rFonts w:ascii="Arial" w:hAnsi="Arial" w:cs="Arial"/>
        </w:rPr>
        <w:t>р</w:t>
      </w:r>
      <w:r w:rsidRPr="00C3502B">
        <w:rPr>
          <w:rFonts w:ascii="Arial" w:hAnsi="Arial" w:cs="Arial"/>
        </w:rPr>
        <w:t>ской области» отменить.</w:t>
      </w:r>
    </w:p>
    <w:p w:rsidR="005C7F0B" w:rsidRPr="00C3502B" w:rsidRDefault="005C7F0B" w:rsidP="005C7F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C7F0B" w:rsidRPr="00C3502B" w:rsidRDefault="005C7F0B" w:rsidP="005C7F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4</w:t>
      </w:r>
      <w:r w:rsidRPr="00C3502B">
        <w:rPr>
          <w:rFonts w:ascii="Arial" w:eastAsia="Times New Roman" w:hAnsi="Arial" w:cs="Arial"/>
          <w:sz w:val="24"/>
          <w:szCs w:val="24"/>
        </w:rPr>
        <w:t xml:space="preserve">.Опубликовать настоящее постановление в газете «Вестник» Барабо-Юдинского МО Чистоозерного района Новосибирской области» и на официальном </w:t>
      </w:r>
      <w:r w:rsidRPr="00C3502B">
        <w:rPr>
          <w:rFonts w:ascii="Arial" w:eastAsia="Times New Roman" w:hAnsi="Arial" w:cs="Arial"/>
          <w:sz w:val="24"/>
          <w:szCs w:val="24"/>
        </w:rPr>
        <w:lastRenderedPageBreak/>
        <w:t>сайте администрации Барабо-Юдинского сельсовета Чистоозерного района Новосибирской области.</w:t>
      </w:r>
    </w:p>
    <w:p w:rsidR="005C7F0B" w:rsidRPr="00C3502B" w:rsidRDefault="005C7F0B" w:rsidP="005C7F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C7F0B" w:rsidRPr="00C3502B" w:rsidRDefault="005C7F0B" w:rsidP="005C7F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5</w:t>
      </w:r>
      <w:r w:rsidRPr="00C3502B">
        <w:rPr>
          <w:rFonts w:ascii="Arial" w:eastAsia="Times New Roman" w:hAnsi="Arial" w:cs="Arial"/>
          <w:sz w:val="24"/>
          <w:szCs w:val="24"/>
        </w:rPr>
        <w:t>.Контроль за исполнением постановления оставляю за собой.</w:t>
      </w:r>
    </w:p>
    <w:p w:rsidR="005C7F0B" w:rsidRPr="00C3502B" w:rsidRDefault="005C7F0B" w:rsidP="005C7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3502B" w:rsidRDefault="00C3502B" w:rsidP="00C3502B">
      <w:pPr>
        <w:rPr>
          <w:rFonts w:ascii="Arial" w:hAnsi="Arial" w:cs="Arial"/>
          <w:sz w:val="24"/>
          <w:szCs w:val="24"/>
        </w:rPr>
      </w:pPr>
    </w:p>
    <w:p w:rsidR="00C3502B" w:rsidRDefault="00C3502B" w:rsidP="00C3502B">
      <w:pPr>
        <w:rPr>
          <w:rFonts w:ascii="Arial" w:hAnsi="Arial" w:cs="Arial"/>
          <w:sz w:val="24"/>
          <w:szCs w:val="24"/>
        </w:rPr>
      </w:pPr>
    </w:p>
    <w:p w:rsidR="00591C94" w:rsidRPr="00C3502B" w:rsidRDefault="00C3502B" w:rsidP="00C35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Барабо-Юдинского сельсовета                                     Н.Т. Цыкало</w:t>
      </w:r>
    </w:p>
    <w:sectPr w:rsidR="00591C94" w:rsidRPr="00C3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74D"/>
    <w:multiLevelType w:val="hybridMultilevel"/>
    <w:tmpl w:val="9AD45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B"/>
    <w:rsid w:val="00591C94"/>
    <w:rsid w:val="005C7F0B"/>
    <w:rsid w:val="00C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941"/>
  <w15:chartTrackingRefBased/>
  <w15:docId w15:val="{7544E0F1-5D70-4F4A-9F5B-66E09BF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2B"/>
    <w:pPr>
      <w:spacing w:after="0" w:line="240" w:lineRule="auto"/>
    </w:pPr>
    <w:rPr>
      <w:rFonts w:eastAsiaTheme="minorEastAsia"/>
    </w:rPr>
  </w:style>
  <w:style w:type="paragraph" w:styleId="a4">
    <w:name w:val="Normal (Web)"/>
    <w:basedOn w:val="a"/>
    <w:rsid w:val="00C3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353464/9312" TargetMode="External"/><Relationship Id="rId5" Type="http://schemas.openxmlformats.org/officeDocument/2006/relationships/hyperlink" Target="http://ivo.garant.ru/document/redirect/70353464/3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2021-06-25T04:22:00Z</dcterms:created>
  <dcterms:modified xsi:type="dcterms:W3CDTF">2021-06-25T04:34:00Z</dcterms:modified>
</cp:coreProperties>
</file>