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95" w:rsidRPr="00672495" w:rsidRDefault="00672495" w:rsidP="0067249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</w:t>
      </w:r>
      <w:r w:rsidRPr="00C85A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ошенничество в сфере соц</w:t>
      </w:r>
      <w:r w:rsidRPr="0067249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иальных </w:t>
      </w:r>
      <w:r w:rsidRPr="00C85AF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выплат.</w:t>
      </w:r>
    </w:p>
    <w:p w:rsidR="00672495" w:rsidRPr="00672495" w:rsidRDefault="00672495" w:rsidP="0067249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767F6" w:rsidRDefault="00C85AF6" w:rsidP="005767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распространено мошенничество в сфере соц</w:t>
      </w:r>
      <w:r w:rsidR="004A7E0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иальных </w:t>
      </w:r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выплат. Связанно это с тем, что сфера социальных выплат расширяется, растут суммы выплат, а вместе с ними и интерес мошенников. Мошенничество с деньгами, а конкретно с методами их противоправного получения относится к уголовно-наказуемым действиям.  Статья 159.2 Уголовного кодекса РФ регламентирует ответственность за хищение в сфере </w:t>
      </w:r>
      <w:proofErr w:type="spellStart"/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соцвыплат</w:t>
      </w:r>
      <w:proofErr w:type="spellEnd"/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такому роду мошенничества относят сознательное хищение денег или имущества во время получения установленных законом социальных выплат, субсидий, пособий или компенсаций.</w:t>
      </w:r>
    </w:p>
    <w:p w:rsidR="005767F6" w:rsidRPr="005767F6" w:rsidRDefault="005767F6" w:rsidP="005767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767F6">
        <w:rPr>
          <w:rFonts w:ascii="Times New Roman" w:hAnsi="Times New Roman" w:cs="Times New Roman"/>
          <w:color w:val="333333"/>
          <w:sz w:val="28"/>
          <w:szCs w:val="28"/>
        </w:rPr>
        <w:t>Для целей статьи 159.2 УК РФ к социальным выплатам, в частности, относятся пособие по безработице, компенсации на питание, на оздоровление, субсидии для приобретения или строительства жилого помещения, на оплату жилого помещения и коммунальных услуг, средства материнского (семейного) капитала, а также предоставление лекарственных средств, технических средств реабилитации (протезов, инвалидных колясок и т.п.), специального транспорта, путевок, продуктов питания.</w:t>
      </w:r>
    </w:p>
    <w:p w:rsidR="005767F6" w:rsidRDefault="005767F6" w:rsidP="00576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5767F6">
        <w:rPr>
          <w:color w:val="333333"/>
          <w:sz w:val="28"/>
          <w:szCs w:val="28"/>
        </w:rPr>
        <w:t>Не относятся к социальным выплатам по смыслу статьи 159.2 УК РФ гранты, стипендии, предоставляемые физическим лицам и организациям в целях поддержки науки, образования, культуры и искусства, субсидии на поддержку сельскохозяйственных товаропроизводителей, на поддержку малого и среднего предпринимательства. Мошенничество при получении указанных выплат квалифицируется по статье 159 УК РФ</w:t>
      </w:r>
      <w:r>
        <w:rPr>
          <w:color w:val="333333"/>
          <w:sz w:val="28"/>
          <w:szCs w:val="28"/>
        </w:rPr>
        <w:t>.</w:t>
      </w:r>
    </w:p>
    <w:p w:rsidR="0065269A" w:rsidRPr="004A7E07" w:rsidRDefault="00C85AF6" w:rsidP="00576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73737"/>
          <w:sz w:val="28"/>
          <w:szCs w:val="28"/>
          <w:shd w:val="clear" w:color="auto" w:fill="FFFFFF"/>
        </w:rPr>
      </w:pPr>
      <w:r w:rsidRPr="00C85AF6">
        <w:rPr>
          <w:b/>
          <w:color w:val="333333"/>
          <w:sz w:val="28"/>
          <w:szCs w:val="28"/>
          <w:shd w:val="clear" w:color="auto" w:fill="FFFFFF"/>
        </w:rPr>
        <w:t xml:space="preserve">Одной из самых популярных сфер для осуществления мошеннических действий </w:t>
      </w:r>
      <w:proofErr w:type="gramStart"/>
      <w:r w:rsidRPr="00C85AF6">
        <w:rPr>
          <w:b/>
          <w:color w:val="333333"/>
          <w:sz w:val="28"/>
          <w:szCs w:val="28"/>
          <w:shd w:val="clear" w:color="auto" w:fill="FFFFFF"/>
        </w:rPr>
        <w:t>является </w:t>
      </w:r>
      <w:r w:rsidR="0065269A" w:rsidRPr="004A7E07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5269A" w:rsidRPr="004A7E07">
        <w:rPr>
          <w:b/>
          <w:color w:val="373737"/>
          <w:sz w:val="28"/>
          <w:szCs w:val="28"/>
          <w:shd w:val="clear" w:color="auto" w:fill="FFFFFF"/>
        </w:rPr>
        <w:t>пособие</w:t>
      </w:r>
      <w:proofErr w:type="gramEnd"/>
      <w:r w:rsidR="0065269A" w:rsidRPr="004A7E07">
        <w:rPr>
          <w:b/>
          <w:color w:val="373737"/>
          <w:sz w:val="28"/>
          <w:szCs w:val="28"/>
          <w:shd w:val="clear" w:color="auto" w:fill="FFFFFF"/>
        </w:rPr>
        <w:t xml:space="preserve"> по безработице</w:t>
      </w:r>
      <w:r w:rsidR="0065269A" w:rsidRPr="004A7E07">
        <w:rPr>
          <w:b/>
          <w:color w:val="373737"/>
          <w:sz w:val="28"/>
          <w:szCs w:val="28"/>
          <w:shd w:val="clear" w:color="auto" w:fill="FFFFFF"/>
        </w:rPr>
        <w:t>.</w:t>
      </w:r>
    </w:p>
    <w:p w:rsidR="004A7E07" w:rsidRDefault="0065269A" w:rsidP="005767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4A7E07">
        <w:rPr>
          <w:color w:val="373737"/>
          <w:sz w:val="28"/>
          <w:szCs w:val="28"/>
        </w:rPr>
        <w:t xml:space="preserve">В соответствии со </w:t>
      </w:r>
      <w:proofErr w:type="spellStart"/>
      <w:r w:rsidRPr="004A7E07">
        <w:rPr>
          <w:color w:val="373737"/>
          <w:sz w:val="28"/>
          <w:szCs w:val="28"/>
        </w:rPr>
        <w:t>ст</w:t>
      </w:r>
      <w:r w:rsidR="004A7E07" w:rsidRPr="004A7E07">
        <w:rPr>
          <w:color w:val="373737"/>
          <w:sz w:val="28"/>
          <w:szCs w:val="28"/>
        </w:rPr>
        <w:t>.ст</w:t>
      </w:r>
      <w:proofErr w:type="spellEnd"/>
      <w:r w:rsidR="004A7E07" w:rsidRPr="004A7E07">
        <w:rPr>
          <w:color w:val="373737"/>
          <w:sz w:val="28"/>
          <w:szCs w:val="28"/>
        </w:rPr>
        <w:t>. 2,3</w:t>
      </w:r>
      <w:r w:rsidRPr="004A7E07">
        <w:rPr>
          <w:color w:val="373737"/>
          <w:sz w:val="28"/>
          <w:szCs w:val="28"/>
        </w:rPr>
        <w:t xml:space="preserve"> статьи 3 Закона Российской Федерации «О занятости населения в Российской Федерации» не могут быть признаны безработными и, соответственно, не имеют права на получение пособия по безработице следующие категории граждан:</w:t>
      </w:r>
    </w:p>
    <w:p w:rsidR="00EE61FC" w:rsidRPr="00EE61FC" w:rsidRDefault="004A7E07" w:rsidP="004A7E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1FC" w:rsidRPr="00EE61FC">
        <w:rPr>
          <w:sz w:val="28"/>
          <w:szCs w:val="28"/>
        </w:rPr>
        <w:t xml:space="preserve">работающие по трудовому договору, в том числе выполняющие работу за вознаграждение на условиях полного либо неполного рабочего времени, а также имеющие иную оплачиваемую работу (службу), включая сезонные, временные работы, за исключением общественных работ (кроме граждан, участвующих в общественных работах и указанных в </w:t>
      </w:r>
      <w:hyperlink r:id="rId5" w:history="1">
        <w:r w:rsidR="00EE61FC" w:rsidRPr="00EE61FC">
          <w:rPr>
            <w:color w:val="0000FF"/>
            <w:sz w:val="28"/>
            <w:szCs w:val="28"/>
          </w:rPr>
          <w:t>пункте 3 статьи 4</w:t>
        </w:r>
      </w:hyperlink>
      <w:r w:rsidR="00EE61FC" w:rsidRPr="00EE61FC">
        <w:rPr>
          <w:sz w:val="28"/>
          <w:szCs w:val="28"/>
        </w:rPr>
        <w:t xml:space="preserve"> настоящего Закона) и осуществления полномочий членов избирательных комиссий, комиссий референдума с правом решающего голоса не на постоянной (штатной) основе;</w:t>
      </w:r>
      <w:r w:rsidRPr="004A7E07">
        <w:rPr>
          <w:sz w:val="28"/>
          <w:szCs w:val="28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в установленном </w:t>
      </w:r>
      <w:hyperlink r:id="rId6" w:history="1">
        <w:r w:rsidR="00EE61FC" w:rsidRPr="00EE61F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индивидуальных предпринимателей, а также нотариусы, занимающиеся частной практикой,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- индивидуальные предприниматели);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занятые в подсобных промыслах и реализующие продукцию по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договорам;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избранные, назначенные или утвержденные на оплачиваемую должность;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системы, органах принудительного исполнения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очной форме обучения в организациях, осуществляющих образовательную деятельность, включая обучение по направлению государственной службы занятости населения (далее - органы службы занятости);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отсутствующие на рабочем месте в связи с нетрудоспособностью, отпуском, переподготовкой, повышением квалификации, приостановкой производства, вызванной забастовкой, призывом на военные сборы, привлечением к мероприятиям, связанным с подготовкой к военной службе (альтернативной гражданской службе), исполнением других государственных обязанностей или иными уважительными причинами;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1FC" w:rsidRPr="00EE61FC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гаражных кооперативов и иных специализированных потребительских кооперативов, создаваемых в целях удовлетворения потребностей граждан, которые не получают доход от их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69A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1FC" w:rsidRPr="00EE61F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членами крестьянского (фермерского) хозяйства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4A7E07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достигшие 16-летнего возраста;</w:t>
      </w:r>
    </w:p>
    <w:p w:rsidR="004A7E07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в соответствии с </w:t>
      </w:r>
      <w:hyperlink r:id="rId7" w:history="1">
        <w:r w:rsidRPr="004A7E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назначены страховая пенсия по старости (в том числе досрочно) и (или) накопительная пенсия, либо пенсия, предусмотренная пунктом 2 </w:t>
      </w:r>
      <w:hyperlink r:id="rId8" w:history="1">
        <w:r w:rsidRPr="004A7E0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статьи 32</w:t>
        </w:r>
      </w:hyperlink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Закона, либо пенсия по старости или за выслугу лет по государственному пенсионному обеспечению; </w:t>
      </w:r>
    </w:p>
    <w:p w:rsidR="004A7E07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отказавшиеся в течение 10 дней со дня их регистрации в органах службы занятости в целях поиска подходящей работы от двух вариантов подходящей работы, включая работы временного характера, а впервые ищущие работу (ранее не работавшие) и при этом не имеющие квалификации - в случае двух отказов от профессионального обучения или от предложенной оплачиваемой работы, включая работу временного характера. Гражданину не может быть предложена одна и та же работа (профессиональное обучение и дополнительное профессиональное образование по одной и той же профессии,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специальности) дважды; </w:t>
      </w:r>
    </w:p>
    <w:p w:rsidR="004A7E07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работы, а также не явившиеся в срок, установленный органами службы занятости для регистрации их в качестве безработных;</w:t>
      </w:r>
    </w:p>
    <w:p w:rsidR="004A7E07" w:rsidRPr="004A7E07" w:rsidRDefault="004A7E07" w:rsidP="004A7E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осужденные по решению суда к исправительным работам, а также к наказанию в виде лишения свободы.</w:t>
      </w:r>
    </w:p>
    <w:p w:rsidR="00C85AF6" w:rsidRDefault="00C85AF6" w:rsidP="004A7E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примеру, подлежит привлечению к уголовной ответственности по ч. 1 ст. 159.2 УК РФ лицо, которое было признано безработным с назначением пособия по безработице, впоследствии трудоустроилось, однако в Центр занятости населения об этом не сообщило, продолжая получать пособие по безработице в этом учреждении.</w:t>
      </w:r>
    </w:p>
    <w:p w:rsidR="00672495" w:rsidRDefault="00672495" w:rsidP="004A7E0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2021 г.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Купинском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районном суде (Чистоозерное присутствие) по ч.1 ст. 159.2 УК РФ было рассмотрено 1 уголовное дело, постановлен обвинительный приговор.</w:t>
      </w:r>
    </w:p>
    <w:p w:rsidR="00C85AF6" w:rsidRDefault="00672495" w:rsidP="006724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Необходимо помнить, что в случае получения выплат, по которым предусмотрены обстоятельства, влекущие утрату права на их получение, следует своевременно сообщить эти сведения, во избежание привлечения к уголовной ответственности.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2495" w:rsidRDefault="00672495" w:rsidP="006724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495" w:rsidRPr="00C85AF6" w:rsidRDefault="00672495" w:rsidP="00672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прокурора Чистоозерного района                            Г.А.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Анцибор</w:t>
      </w:r>
      <w:proofErr w:type="spellEnd"/>
    </w:p>
    <w:p w:rsidR="00F42F48" w:rsidRPr="00C85AF6" w:rsidRDefault="00F42F48" w:rsidP="00C85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F48" w:rsidRPr="00C8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4608E"/>
    <w:multiLevelType w:val="multilevel"/>
    <w:tmpl w:val="ECB8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D7"/>
    <w:rsid w:val="004A7E07"/>
    <w:rsid w:val="005767F6"/>
    <w:rsid w:val="0065269A"/>
    <w:rsid w:val="00672495"/>
    <w:rsid w:val="00A02ED7"/>
    <w:rsid w:val="00C85AF6"/>
    <w:rsid w:val="00EE61FC"/>
    <w:rsid w:val="00F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5472"/>
  <w15:chartTrackingRefBased/>
  <w15:docId w15:val="{1BD45983-5194-4892-8842-B41E6AA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B708C1030228E5FDFDDD388E8F560FB8689BFFEAAAEF045623954EE1C20D93B5CCE071F07624A4D9A75037CF194D081751476F8F9BB8647X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B708C1030228E5FDFDDD388E8F560FB8689BFFFADAEF045623954EE1C20D93B5CCE071F07664D429A75037CF194D081751476F8F9BB8647X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F26BC195B2CBC479DA5DB130AB4E2A514BBA87DF75156CA31731280649F9495C8F11001D85888477F3B37FEEs6U0F" TargetMode="External"/><Relationship Id="rId5" Type="http://schemas.openxmlformats.org/officeDocument/2006/relationships/hyperlink" Target="consultantplus://offline/ref=ECF26BC195B2CBC479DA5DB130AB4E2A5345BD87DE75156CA31731280649F9494E8F490C1F8495867AE6E52EA834E477845695DB01BA8538sEU5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2021-05-21T05:10:00Z</dcterms:created>
  <dcterms:modified xsi:type="dcterms:W3CDTF">2021-05-21T06:51:00Z</dcterms:modified>
</cp:coreProperties>
</file>